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53" w:rsidRPr="00D94D53" w:rsidRDefault="00D94D53" w:rsidP="00D94D53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eastAsia="ru-RU"/>
        </w:rPr>
      </w:pPr>
      <w:r w:rsidRPr="00D94D53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36"/>
          <w:lang w:eastAsia="ru-RU"/>
        </w:rPr>
        <w:t>ОРГАНИЗАЦИЯ ПИТАНИЯ В МАДОУ</w:t>
      </w:r>
    </w:p>
    <w:p w:rsidR="00D94D53" w:rsidRPr="00D94D53" w:rsidRDefault="00D94D53" w:rsidP="00D94D53">
      <w:pPr>
        <w:spacing w:before="150" w:after="1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4D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  </w:t>
      </w:r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 Питание воспитанников ДОУ осуществляется в соответствии с примерным 10-дневным меню, разработанным в соответствии </w:t>
      </w:r>
      <w:proofErr w:type="spellStart"/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СанПиН</w:t>
      </w:r>
      <w:proofErr w:type="spellEnd"/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2.3/2.4.3590-20 и нормами питания детей дошкольного возраста. Дети в детском саду обеспечены четырехразовым сбалансированным питанием. Все продукты, поступающие в детский сад, имеют необходимые санитарные сертификаты соответствия.</w:t>
      </w:r>
      <w:r w:rsidRPr="00D94D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   Приготовление пищи для детей осуществляется на пищеблоке. Пищеблок размещается на первом этаже, имеет отдельный выход и состоит </w:t>
      </w:r>
      <w:proofErr w:type="gramStart"/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из</w:t>
      </w:r>
      <w:proofErr w:type="gramEnd"/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:</w:t>
      </w:r>
    </w:p>
    <w:p w:rsidR="00D94D53" w:rsidRPr="00D94D53" w:rsidRDefault="00D94D53" w:rsidP="00D94D53">
      <w:pPr>
        <w:numPr>
          <w:ilvl w:val="0"/>
          <w:numId w:val="1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Овощного цеха </w:t>
      </w:r>
    </w:p>
    <w:p w:rsidR="00D94D53" w:rsidRPr="00D94D53" w:rsidRDefault="00D94D53" w:rsidP="00D94D53">
      <w:pPr>
        <w:numPr>
          <w:ilvl w:val="0"/>
          <w:numId w:val="1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Мясо-рыбного</w:t>
      </w:r>
      <w:proofErr w:type="spellEnd"/>
      <w:proofErr w:type="gramEnd"/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цеха</w:t>
      </w:r>
    </w:p>
    <w:p w:rsidR="00D94D53" w:rsidRPr="00D94D53" w:rsidRDefault="00D94D53" w:rsidP="00D94D53">
      <w:pPr>
        <w:numPr>
          <w:ilvl w:val="0"/>
          <w:numId w:val="1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Горячего  цеха</w:t>
      </w:r>
    </w:p>
    <w:p w:rsidR="00D94D53" w:rsidRPr="00D94D53" w:rsidRDefault="00D94D53" w:rsidP="00D94D53">
      <w:pPr>
        <w:numPr>
          <w:ilvl w:val="0"/>
          <w:numId w:val="1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Моечной кухонной посуды</w:t>
      </w:r>
    </w:p>
    <w:p w:rsidR="00D94D53" w:rsidRPr="00D94D53" w:rsidRDefault="00D94D53" w:rsidP="00D94D53">
      <w:pPr>
        <w:numPr>
          <w:ilvl w:val="0"/>
          <w:numId w:val="1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Кладовой для сухих продуктов</w:t>
      </w:r>
    </w:p>
    <w:p w:rsidR="00D94D53" w:rsidRPr="00D94D53" w:rsidRDefault="00D94D53" w:rsidP="00D94D53">
      <w:pPr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color w:val="548DD4" w:themeColor="text2" w:themeTint="99"/>
          <w:sz w:val="38"/>
          <w:szCs w:val="38"/>
          <w:lang w:eastAsia="ru-RU"/>
        </w:rPr>
      </w:pPr>
      <w:r w:rsidRPr="00D94D53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36"/>
          <w:szCs w:val="36"/>
          <w:lang w:eastAsia="ru-RU"/>
        </w:rPr>
        <w:t>МЕДИЦИНСКОЕ ОБСЛУЖИВАНИЕ ДЕТЕЙ</w:t>
      </w:r>
    </w:p>
    <w:p w:rsidR="00D94D53" w:rsidRPr="00D94D53" w:rsidRDefault="00D94D53" w:rsidP="00D94D53">
      <w:pPr>
        <w:spacing w:before="150" w:after="1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4D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 </w:t>
      </w:r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  Медицинское обслуживание детей осуществляется медицинской сестрой, которая выполняет профилактические мероприятия, осуществляет </w:t>
      </w:r>
      <w:proofErr w:type="gramStart"/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контроль за</w:t>
      </w:r>
      <w:proofErr w:type="gramEnd"/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соблюдением санитарно-гигиенического и противоэпидемического режима, за качеством питания воспитанников, оказывает первую помощь детям.</w:t>
      </w:r>
      <w:r w:rsidRPr="00D94D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   Имеется медицинский блок, состоящий </w:t>
      </w:r>
      <w:proofErr w:type="gramStart"/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из</w:t>
      </w:r>
      <w:proofErr w:type="gramEnd"/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:</w:t>
      </w:r>
    </w:p>
    <w:p w:rsidR="00D94D53" w:rsidRPr="00D94D53" w:rsidRDefault="00D94D53" w:rsidP="00D94D53">
      <w:pPr>
        <w:numPr>
          <w:ilvl w:val="0"/>
          <w:numId w:val="2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Кабинета медицинской сестры</w:t>
      </w:r>
    </w:p>
    <w:p w:rsidR="00D94D53" w:rsidRPr="00D94D53" w:rsidRDefault="00D94D53" w:rsidP="00D94D53">
      <w:pPr>
        <w:numPr>
          <w:ilvl w:val="0"/>
          <w:numId w:val="2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Процедурный кабинет</w:t>
      </w:r>
    </w:p>
    <w:p w:rsidR="00D94D53" w:rsidRPr="00D94D53" w:rsidRDefault="00D94D53" w:rsidP="00D94D53">
      <w:pPr>
        <w:numPr>
          <w:ilvl w:val="0"/>
          <w:numId w:val="2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Антропометрия</w:t>
      </w:r>
    </w:p>
    <w:p w:rsidR="00D94D53" w:rsidRPr="00D94D53" w:rsidRDefault="00D94D53" w:rsidP="00D94D53">
      <w:pPr>
        <w:numPr>
          <w:ilvl w:val="0"/>
          <w:numId w:val="2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Изолятора на 1 место</w:t>
      </w:r>
    </w:p>
    <w:p w:rsidR="00D94D53" w:rsidRPr="00D94D53" w:rsidRDefault="00D94D53" w:rsidP="00D94D53">
      <w:pPr>
        <w:numPr>
          <w:ilvl w:val="0"/>
          <w:numId w:val="2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Туалета</w:t>
      </w:r>
    </w:p>
    <w:p w:rsidR="00D94D53" w:rsidRPr="00D94D53" w:rsidRDefault="00D94D53" w:rsidP="00D94D53">
      <w:pPr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color w:val="548DD4" w:themeColor="text2" w:themeTint="99"/>
          <w:sz w:val="38"/>
          <w:szCs w:val="38"/>
          <w:lang w:eastAsia="ru-RU"/>
        </w:rPr>
      </w:pPr>
      <w:r w:rsidRPr="00D94D53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36"/>
          <w:szCs w:val="36"/>
          <w:lang w:eastAsia="ru-RU"/>
        </w:rPr>
        <w:t>ФИЗКУЛЬТУРНО-ОЗДОРОВИТЕЛЬНАЯ РАБОТА</w:t>
      </w:r>
    </w:p>
    <w:p w:rsidR="00D94D53" w:rsidRPr="00D94D53" w:rsidRDefault="00D94D53" w:rsidP="00D94D53">
      <w:pPr>
        <w:spacing w:before="150" w:after="125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D94D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  </w:t>
      </w:r>
      <w:r w:rsidRPr="00D94D53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 </w:t>
      </w:r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Работа по физическому воспитанию дошкольников в МАДОУ строится с учётом возрастных и психологических особенностей детей.</w:t>
      </w:r>
    </w:p>
    <w:p w:rsidR="00D94D53" w:rsidRPr="00D94D53" w:rsidRDefault="00D94D53" w:rsidP="00D94D53">
      <w:pPr>
        <w:spacing w:before="150" w:after="125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   Физкультурно-оздоровительная работа осуществляется в следующих формах:</w:t>
      </w:r>
    </w:p>
    <w:p w:rsidR="00D94D53" w:rsidRPr="00D94D53" w:rsidRDefault="00D94D53" w:rsidP="00D94D53">
      <w:pPr>
        <w:numPr>
          <w:ilvl w:val="0"/>
          <w:numId w:val="3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Утренняя гимнастика</w:t>
      </w:r>
    </w:p>
    <w:p w:rsidR="00D94D53" w:rsidRPr="00D94D53" w:rsidRDefault="00D94D53" w:rsidP="00D94D53">
      <w:pPr>
        <w:numPr>
          <w:ilvl w:val="0"/>
          <w:numId w:val="3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Физкультминутки</w:t>
      </w:r>
    </w:p>
    <w:p w:rsidR="00D94D53" w:rsidRPr="00D94D53" w:rsidRDefault="00D94D53" w:rsidP="00D94D53">
      <w:pPr>
        <w:numPr>
          <w:ilvl w:val="0"/>
          <w:numId w:val="3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Динамические паузы</w:t>
      </w:r>
    </w:p>
    <w:p w:rsidR="00D94D53" w:rsidRPr="00D94D53" w:rsidRDefault="00D94D53" w:rsidP="00D94D53">
      <w:pPr>
        <w:numPr>
          <w:ilvl w:val="0"/>
          <w:numId w:val="3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Игры с движениями в свободной деятельности</w:t>
      </w:r>
    </w:p>
    <w:p w:rsidR="00D94D53" w:rsidRPr="00D94D53" w:rsidRDefault="00D94D53" w:rsidP="00D94D53">
      <w:pPr>
        <w:numPr>
          <w:ilvl w:val="0"/>
          <w:numId w:val="3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Организованная двигательная деятельность</w:t>
      </w:r>
    </w:p>
    <w:p w:rsidR="00D94D53" w:rsidRPr="00D94D53" w:rsidRDefault="00D94D53" w:rsidP="00D94D53">
      <w:pPr>
        <w:numPr>
          <w:ilvl w:val="0"/>
          <w:numId w:val="3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Музыкально-ритмические движения</w:t>
      </w:r>
    </w:p>
    <w:p w:rsidR="00D94D53" w:rsidRPr="00D94D53" w:rsidRDefault="00D94D53" w:rsidP="00D94D53">
      <w:pPr>
        <w:numPr>
          <w:ilvl w:val="0"/>
          <w:numId w:val="3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Спортивные досуги и развлечения</w:t>
      </w:r>
    </w:p>
    <w:p w:rsidR="00D94D53" w:rsidRPr="00D94D53" w:rsidRDefault="00D94D53" w:rsidP="00D94D53">
      <w:pPr>
        <w:numPr>
          <w:ilvl w:val="0"/>
          <w:numId w:val="3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Гимнастика после сна</w:t>
      </w:r>
    </w:p>
    <w:p w:rsidR="00D94D53" w:rsidRPr="00D94D53" w:rsidRDefault="00D94D53" w:rsidP="00D94D53">
      <w:pPr>
        <w:numPr>
          <w:ilvl w:val="0"/>
          <w:numId w:val="3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Ежедневный режим прогулок</w:t>
      </w:r>
    </w:p>
    <w:p w:rsidR="00D94D53" w:rsidRPr="00D94D53" w:rsidRDefault="00D94D53" w:rsidP="00D94D53">
      <w:pPr>
        <w:numPr>
          <w:ilvl w:val="0"/>
          <w:numId w:val="3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Сбалансированное питание</w:t>
      </w:r>
    </w:p>
    <w:p w:rsidR="00D94D53" w:rsidRPr="00D94D53" w:rsidRDefault="00D94D53" w:rsidP="00D94D53">
      <w:pPr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color w:val="548DD4" w:themeColor="text2" w:themeTint="99"/>
          <w:sz w:val="38"/>
          <w:szCs w:val="38"/>
          <w:lang w:eastAsia="ru-RU"/>
        </w:rPr>
      </w:pPr>
      <w:r w:rsidRPr="00D94D53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36"/>
          <w:szCs w:val="36"/>
          <w:lang w:eastAsia="ru-RU"/>
        </w:rPr>
        <w:lastRenderedPageBreak/>
        <w:t>ОБЕСПЕЧЕНИЕ БЕЗОПАСНОСТИ ДЕТЕЙ В МАДОУ</w:t>
      </w:r>
    </w:p>
    <w:p w:rsidR="00D94D53" w:rsidRPr="00D94D53" w:rsidRDefault="00D94D53" w:rsidP="00D94D53">
      <w:pPr>
        <w:spacing w:before="150" w:after="1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Определяющим условием образовательного процесса в дошкольном учреждении является охрана жизни и обеспечение безопасности жизнедеятельности детей и сотрудников. Работа определяется несколькими направлениями:</w:t>
      </w:r>
    </w:p>
    <w:p w:rsidR="00D94D53" w:rsidRPr="00D94D53" w:rsidRDefault="00D94D53" w:rsidP="00D94D53">
      <w:pPr>
        <w:numPr>
          <w:ilvl w:val="0"/>
          <w:numId w:val="4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охраны труда работников МАДОУ</w:t>
      </w:r>
    </w:p>
    <w:p w:rsidR="00D94D53" w:rsidRPr="00D94D53" w:rsidRDefault="00D94D53" w:rsidP="00D94D53">
      <w:pPr>
        <w:numPr>
          <w:ilvl w:val="0"/>
          <w:numId w:val="4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охраны жизни и здоровья детей, посещающих МАДОУ</w:t>
      </w:r>
    </w:p>
    <w:p w:rsidR="00D94D53" w:rsidRPr="00D94D53" w:rsidRDefault="00D94D53" w:rsidP="00D94D53">
      <w:pPr>
        <w:numPr>
          <w:ilvl w:val="0"/>
          <w:numId w:val="4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Пожарная безопасность</w:t>
      </w:r>
    </w:p>
    <w:p w:rsidR="00D94D53" w:rsidRPr="00D94D53" w:rsidRDefault="00D94D53" w:rsidP="00D94D53">
      <w:pPr>
        <w:numPr>
          <w:ilvl w:val="0"/>
          <w:numId w:val="4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Предупреждение чрезвычайных ситуаций</w:t>
      </w:r>
    </w:p>
    <w:p w:rsidR="00D94D53" w:rsidRPr="00D94D53" w:rsidRDefault="00D94D53" w:rsidP="00D94D53">
      <w:pPr>
        <w:numPr>
          <w:ilvl w:val="0"/>
          <w:numId w:val="4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Антитеррористическая защита</w:t>
      </w:r>
    </w:p>
    <w:p w:rsidR="00D94D53" w:rsidRPr="00D94D53" w:rsidRDefault="00D94D53" w:rsidP="00D94D53">
      <w:pPr>
        <w:spacing w:before="150" w:after="1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4D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   </w:t>
      </w:r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Деятельность по охране труда сотрудников ведется согласно нормативно-правовой базе, локальным актам образовательного учреждения, должностным инструкциям работников МАДОУ и инструкциям по технике безопасности.</w:t>
      </w:r>
      <w:r w:rsidRPr="00D94D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94D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  В МАДОУ установлен противопожарный режим, проводятся мероприятия по соблюдению правил пожарной, антитеррористической безопасности сотрудниками и детьми.</w:t>
      </w:r>
    </w:p>
    <w:p w:rsidR="00D94D53" w:rsidRPr="00D94D53" w:rsidRDefault="00D94D53" w:rsidP="00D94D53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eastAsia="ru-RU"/>
        </w:rPr>
      </w:pPr>
      <w:r w:rsidRPr="00D94D53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36"/>
          <w:lang w:eastAsia="ru-RU"/>
        </w:rPr>
        <w:t>ИНФОРМАЦИОННО-ОБРАЗОВАТЕЛЬНЫЕ РЕСУРСЫ</w:t>
      </w:r>
    </w:p>
    <w:p w:rsidR="00D94D53" w:rsidRPr="00D94D53" w:rsidRDefault="00D94D53" w:rsidP="00D94D53">
      <w:pPr>
        <w:numPr>
          <w:ilvl w:val="0"/>
          <w:numId w:val="5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Министерство просвещения Российской Федерации (</w:t>
      </w:r>
      <w:hyperlink r:id="rId5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http://</w:t>
        </w:r>
      </w:hyperlink>
      <w:hyperlink r:id="rId6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edu</w:t>
        </w:r>
      </w:hyperlink>
      <w:hyperlink r:id="rId7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.</w:t>
        </w:r>
      </w:hyperlink>
      <w:hyperlink r:id="rId8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gov</w:t>
        </w:r>
      </w:hyperlink>
      <w:hyperlink r:id="rId9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.</w:t>
        </w:r>
      </w:hyperlink>
      <w:hyperlink r:id="rId10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ru</w:t>
        </w:r>
      </w:hyperlink>
      <w:hyperlink r:id="rId11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/</w:t>
        </w:r>
      </w:hyperlink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</w:p>
    <w:p w:rsidR="00D94D53" w:rsidRPr="00D94D53" w:rsidRDefault="00D94D53" w:rsidP="00D94D53">
      <w:pPr>
        <w:numPr>
          <w:ilvl w:val="0"/>
          <w:numId w:val="5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Федеральный портал "Российское образование" (</w:t>
      </w:r>
      <w:hyperlink r:id="rId12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http://www.edu.ru</w:t>
        </w:r>
      </w:hyperlink>
      <w:hyperlink r:id="rId13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/</w:t>
        </w:r>
      </w:hyperlink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</w:p>
    <w:p w:rsidR="00D94D53" w:rsidRPr="00D94D53" w:rsidRDefault="00D94D53" w:rsidP="00D94D53">
      <w:pPr>
        <w:numPr>
          <w:ilvl w:val="0"/>
          <w:numId w:val="5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Информационная система "Единое окно доступа к образовательным ресурсам" (</w:t>
      </w:r>
      <w:hyperlink r:id="rId14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http://window.edu.ru</w:t>
        </w:r>
      </w:hyperlink>
      <w:hyperlink r:id="rId15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/</w:t>
        </w:r>
      </w:hyperlink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</w:p>
    <w:p w:rsidR="00D94D53" w:rsidRPr="00D94D53" w:rsidRDefault="00D94D53" w:rsidP="00D94D53">
      <w:pPr>
        <w:numPr>
          <w:ilvl w:val="0"/>
          <w:numId w:val="5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Единая коллекция цифровых образовательных ресурсов (</w:t>
      </w:r>
      <w:hyperlink r:id="rId16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http://school-collection.edu.ru</w:t>
        </w:r>
      </w:hyperlink>
      <w:hyperlink r:id="rId17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/</w:t>
        </w:r>
      </w:hyperlink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</w:p>
    <w:p w:rsidR="00D94D53" w:rsidRPr="00D94D53" w:rsidRDefault="00D94D53" w:rsidP="00D94D53">
      <w:pPr>
        <w:numPr>
          <w:ilvl w:val="0"/>
          <w:numId w:val="5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Федеральный центр информационно-образовательных ресурсов (</w:t>
      </w:r>
      <w:hyperlink r:id="rId18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http://fcior.edu.ru</w:t>
        </w:r>
      </w:hyperlink>
      <w:hyperlink r:id="rId19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/</w:t>
        </w:r>
      </w:hyperlink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</w:p>
    <w:p w:rsidR="00D94D53" w:rsidRPr="00D94D53" w:rsidRDefault="00D94D53" w:rsidP="00D94D53">
      <w:pPr>
        <w:numPr>
          <w:ilvl w:val="0"/>
          <w:numId w:val="5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Электронные библиотечные системы и ресурсы (</w:t>
      </w:r>
      <w:hyperlink r:id="rId20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http://</w:t>
        </w:r>
      </w:hyperlink>
      <w:hyperlink r:id="rId21" w:history="1">
        <w:r w:rsidRPr="00D94D53">
          <w:rPr>
            <w:rFonts w:ascii="Times New Roman" w:eastAsia="Times New Roman" w:hAnsi="Times New Roman" w:cs="Times New Roman"/>
            <w:iCs/>
            <w:sz w:val="28"/>
            <w:lang w:eastAsia="ru-RU"/>
          </w:rPr>
          <w:t>www.tih.kubsu.ru/informatsionnie-resursi/elektronnie-resursi-nb.html</w:t>
        </w:r>
      </w:hyperlink>
      <w:r w:rsidRPr="00D94D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).</w:t>
      </w:r>
    </w:p>
    <w:p w:rsidR="0021319D" w:rsidRDefault="00D94D53"/>
    <w:sectPr w:rsidR="0021319D" w:rsidSect="0011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365"/>
    <w:multiLevelType w:val="multilevel"/>
    <w:tmpl w:val="E42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B4021"/>
    <w:multiLevelType w:val="multilevel"/>
    <w:tmpl w:val="F23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60949"/>
    <w:multiLevelType w:val="multilevel"/>
    <w:tmpl w:val="CBB6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E38EF"/>
    <w:multiLevelType w:val="multilevel"/>
    <w:tmpl w:val="BB6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84A5E"/>
    <w:multiLevelType w:val="multilevel"/>
    <w:tmpl w:val="128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D53"/>
    <w:rsid w:val="000512C8"/>
    <w:rsid w:val="00116C9F"/>
    <w:rsid w:val="004D3F2D"/>
    <w:rsid w:val="00D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9F"/>
  </w:style>
  <w:style w:type="paragraph" w:styleId="2">
    <w:name w:val="heading 2"/>
    <w:basedOn w:val="a"/>
    <w:link w:val="20"/>
    <w:uiPriority w:val="9"/>
    <w:qFormat/>
    <w:rsid w:val="00D94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D53"/>
    <w:rPr>
      <w:i/>
      <w:iCs/>
    </w:rPr>
  </w:style>
  <w:style w:type="character" w:styleId="a5">
    <w:name w:val="Hyperlink"/>
    <w:basedOn w:val="a0"/>
    <w:uiPriority w:val="99"/>
    <w:semiHidden/>
    <w:unhideWhenUsed/>
    <w:rsid w:val="00D94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h.kubsu.ru/informatsionnie-resursi/elektronnie-resursi-nb.html" TargetMode="External"/><Relationship Id="rId7" Type="http://schemas.openxmlformats.org/officeDocument/2006/relationships/hyperlink" Target="http://edu.gov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tih.kubsu.ru/informatsionnie-resursi/elektronnie-resursi-nb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gov.ru/" TargetMode="External"/><Relationship Id="rId11" Type="http://schemas.openxmlformats.org/officeDocument/2006/relationships/hyperlink" Target="http://edu.gov.ru/" TargetMode="External"/><Relationship Id="rId5" Type="http://schemas.openxmlformats.org/officeDocument/2006/relationships/hyperlink" Target="http://edu.gov.ru/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u.gov.ru/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gov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2022-11-03T02:57:00Z</dcterms:created>
  <dcterms:modified xsi:type="dcterms:W3CDTF">2022-11-03T03:01:00Z</dcterms:modified>
</cp:coreProperties>
</file>